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BF1BB4" w:rsidRPr="00CA72F7" w14:paraId="44351FFB" w14:textId="77777777" w:rsidTr="0019680C">
        <w:trPr>
          <w:trHeight w:val="21338"/>
        </w:trPr>
        <w:tc>
          <w:tcPr>
            <w:tcW w:w="5000" w:type="pct"/>
          </w:tcPr>
          <w:p w14:paraId="29D111A1" w14:textId="43A5404F" w:rsidR="00F13778" w:rsidRPr="00CA72F7" w:rsidRDefault="0036173C" w:rsidP="00F13778">
            <w:pPr>
              <w:spacing w:before="120" w:after="120" w:line="0" w:lineRule="atLeast"/>
              <w:jc w:val="center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OTOPARK GÜVENLİĞİ</w:t>
            </w:r>
            <w:r w:rsidR="00F13778" w:rsidRPr="00CA72F7">
              <w:rPr>
                <w:rFonts w:ascii="Calibri" w:hAnsi="Calibri" w:cs="Calibri"/>
                <w:b/>
                <w:lang w:val="tr-TR"/>
              </w:rPr>
              <w:t xml:space="preserve"> TALİMATI</w:t>
            </w:r>
          </w:p>
          <w:p w14:paraId="549E1D5C" w14:textId="6A409BDA" w:rsidR="00F13778" w:rsidRPr="00CA72F7" w:rsidRDefault="00F13778" w:rsidP="000367D5">
            <w:pPr>
              <w:pStyle w:val="AralkYok"/>
              <w:numPr>
                <w:ilvl w:val="0"/>
                <w:numId w:val="40"/>
              </w:numPr>
              <w:spacing w:before="120" w:after="120" w:line="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CA72F7">
              <w:rPr>
                <w:rFonts w:cs="Calibri"/>
                <w:b/>
                <w:sz w:val="24"/>
                <w:szCs w:val="24"/>
              </w:rPr>
              <w:t>AMAÇ</w:t>
            </w:r>
          </w:p>
          <w:p w14:paraId="50D94463" w14:textId="5C1B85EE" w:rsidR="00F13778" w:rsidRPr="00CA72F7" w:rsidRDefault="00AE29A5" w:rsidP="00F13778">
            <w:pPr>
              <w:spacing w:before="120" w:after="120" w:line="0" w:lineRule="atLeast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Bu talimatın </w:t>
            </w:r>
            <w:r w:rsidR="00F13778" w:rsidRPr="00CA72F7">
              <w:rPr>
                <w:rFonts w:ascii="Calibri" w:hAnsi="Calibri" w:cs="Calibri"/>
                <w:lang w:val="tr-TR"/>
              </w:rPr>
              <w:t>amacı</w:t>
            </w:r>
            <w:r>
              <w:rPr>
                <w:rFonts w:ascii="Calibri" w:hAnsi="Calibri" w:cs="Calibri"/>
                <w:lang w:val="tr-TR"/>
              </w:rPr>
              <w:t>,</w:t>
            </w:r>
            <w:r w:rsidR="00F13778" w:rsidRPr="00CA72F7">
              <w:rPr>
                <w:rFonts w:ascii="Calibri" w:hAnsi="Calibri" w:cs="Calibri"/>
                <w:lang w:val="tr-TR"/>
              </w:rPr>
              <w:t xml:space="preserve"> </w:t>
            </w:r>
            <w:r>
              <w:rPr>
                <w:rFonts w:ascii="Calibri" w:hAnsi="Calibri" w:cs="Calibri"/>
                <w:lang w:val="tr-TR"/>
              </w:rPr>
              <w:t>İstanbul Teknik Üniversitesi</w:t>
            </w:r>
            <w:r w:rsidRPr="00AE29A5">
              <w:rPr>
                <w:rFonts w:ascii="Calibri" w:hAnsi="Calibri" w:cs="Calibri"/>
                <w:lang w:val="tr-TR"/>
              </w:rPr>
              <w:t xml:space="preserve"> yerleşkelerinde </w:t>
            </w:r>
            <w:r w:rsidR="0036173C">
              <w:rPr>
                <w:rFonts w:ascii="Calibri" w:hAnsi="Calibri" w:cs="Calibri"/>
                <w:lang w:val="tr-TR"/>
              </w:rPr>
              <w:t xml:space="preserve">bulunan </w:t>
            </w:r>
            <w:r w:rsidR="00102EB4">
              <w:rPr>
                <w:rFonts w:ascii="Calibri" w:hAnsi="Calibri" w:cs="Calibri"/>
                <w:lang w:val="tr-TR"/>
              </w:rPr>
              <w:t xml:space="preserve">açık </w:t>
            </w:r>
            <w:r w:rsidR="0036173C">
              <w:rPr>
                <w:rFonts w:ascii="Calibri" w:hAnsi="Calibri" w:cs="Calibri"/>
                <w:lang w:val="tr-TR"/>
              </w:rPr>
              <w:t>otoparkların kullanımı esnasında</w:t>
            </w:r>
            <w:r w:rsidRPr="00AE29A5">
              <w:rPr>
                <w:rFonts w:ascii="Calibri" w:hAnsi="Calibri" w:cs="Calibri"/>
                <w:lang w:val="tr-TR"/>
              </w:rPr>
              <w:t xml:space="preserve"> olas</w:t>
            </w:r>
            <w:r>
              <w:rPr>
                <w:rFonts w:ascii="Calibri" w:hAnsi="Calibri" w:cs="Calibri"/>
                <w:lang w:val="tr-TR"/>
              </w:rPr>
              <w:t>ı tehlike ve risklere karşı uy</w:t>
            </w:r>
            <w:r w:rsidR="0036173C">
              <w:rPr>
                <w:rFonts w:ascii="Calibri" w:hAnsi="Calibri" w:cs="Calibri"/>
                <w:lang w:val="tr-TR"/>
              </w:rPr>
              <w:t>ul</w:t>
            </w:r>
            <w:r w:rsidRPr="00AE29A5">
              <w:rPr>
                <w:rFonts w:ascii="Calibri" w:hAnsi="Calibri" w:cs="Calibri"/>
                <w:lang w:val="tr-TR"/>
              </w:rPr>
              <w:t>ması gereken kuralları belirleyerek çalışanların sağlık ve güvenliğinin korunmasını sağlamaktır.</w:t>
            </w:r>
          </w:p>
          <w:p w14:paraId="3A216E5F" w14:textId="0BDAA652" w:rsidR="00F13778" w:rsidRPr="00CA72F7" w:rsidRDefault="00F13778" w:rsidP="000367D5">
            <w:pPr>
              <w:pStyle w:val="AralkYok"/>
              <w:numPr>
                <w:ilvl w:val="0"/>
                <w:numId w:val="39"/>
              </w:numPr>
              <w:spacing w:before="120" w:after="120" w:line="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CA72F7">
              <w:rPr>
                <w:rFonts w:cs="Calibri"/>
                <w:b/>
                <w:sz w:val="24"/>
                <w:szCs w:val="24"/>
              </w:rPr>
              <w:t>KAPSAM</w:t>
            </w:r>
          </w:p>
          <w:p w14:paraId="2F93F546" w14:textId="20EA6B1A" w:rsidR="00F13778" w:rsidRPr="00CA72F7" w:rsidRDefault="00AE29A5" w:rsidP="00F13778">
            <w:pPr>
              <w:spacing w:before="120" w:after="120" w:line="0" w:lineRule="atLeast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Bu talimat</w:t>
            </w:r>
            <w:r w:rsidR="00F13778" w:rsidRPr="00CA72F7">
              <w:rPr>
                <w:rFonts w:ascii="Calibri" w:hAnsi="Calibri" w:cs="Calibri"/>
                <w:lang w:val="tr-TR"/>
              </w:rPr>
              <w:t>; İstanbul Teknik Üniversitesi yerleşkelerinde</w:t>
            </w:r>
            <w:r w:rsidR="00102EB4">
              <w:rPr>
                <w:rFonts w:ascii="Calibri" w:hAnsi="Calibri" w:cs="Calibri"/>
                <w:lang w:val="tr-TR"/>
              </w:rPr>
              <w:t>ki açık otopark alanlarında uygulanır</w:t>
            </w:r>
            <w:r w:rsidR="00F13778" w:rsidRPr="00CA72F7">
              <w:rPr>
                <w:rFonts w:ascii="Calibri" w:hAnsi="Calibri" w:cs="Calibri"/>
                <w:lang w:val="tr-TR"/>
              </w:rPr>
              <w:t>.</w:t>
            </w:r>
          </w:p>
          <w:p w14:paraId="291C2D77" w14:textId="433C7FDA" w:rsidR="00F13778" w:rsidRDefault="00F13778" w:rsidP="000367D5">
            <w:pPr>
              <w:pStyle w:val="AralkYok"/>
              <w:numPr>
                <w:ilvl w:val="0"/>
                <w:numId w:val="39"/>
              </w:numPr>
              <w:spacing w:before="120" w:after="120" w:line="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CA72F7">
              <w:rPr>
                <w:rFonts w:cs="Calibri"/>
                <w:b/>
                <w:sz w:val="24"/>
                <w:szCs w:val="24"/>
              </w:rPr>
              <w:t>UYGULAMA</w:t>
            </w:r>
          </w:p>
          <w:p w14:paraId="7DAA1DDC" w14:textId="77777777" w:rsidR="0036173C" w:rsidRDefault="0036173C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Otopark içerisinde </w:t>
            </w:r>
            <w:r w:rsidRPr="0036173C">
              <w:rPr>
                <w:rFonts w:ascii="Calibri" w:hAnsi="Calibri" w:cs="Calibri"/>
              </w:rPr>
              <w:t>hızlı araç kullanıl</w:t>
            </w:r>
            <w:r>
              <w:rPr>
                <w:rFonts w:ascii="Calibri" w:hAnsi="Calibri" w:cs="Calibri"/>
              </w:rPr>
              <w:t>mamalıdır.</w:t>
            </w:r>
          </w:p>
          <w:p w14:paraId="1ED5197E" w14:textId="307DDA03" w:rsidR="005341A8" w:rsidRDefault="005341A8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Trafik işaret ve levhalarına,</w:t>
            </w:r>
            <w:r w:rsidR="003E707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kasis ve bariyerlere, güvenlik görevlilerinin ikazlarına uyulmalıdır.</w:t>
            </w:r>
          </w:p>
          <w:p w14:paraId="1084DA69" w14:textId="77777777" w:rsidR="0036173C" w:rsidRDefault="0036173C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36173C">
              <w:rPr>
                <w:rFonts w:ascii="Calibri" w:hAnsi="Calibri" w:cs="Calibri"/>
              </w:rPr>
              <w:t>raçların geçişlerini engelleyecek şekilde geçiş yolları işgal edil</w:t>
            </w:r>
            <w:r>
              <w:rPr>
                <w:rFonts w:ascii="Calibri" w:hAnsi="Calibri" w:cs="Calibri"/>
              </w:rPr>
              <w:t>memelidir.</w:t>
            </w:r>
          </w:p>
          <w:p w14:paraId="4882FA75" w14:textId="77777777" w:rsidR="00265CBB" w:rsidRDefault="0036173C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36173C">
              <w:rPr>
                <w:rFonts w:ascii="Calibri" w:hAnsi="Calibri" w:cs="Calibri"/>
              </w:rPr>
              <w:t>İtfaiye, ambulans ve hasta nakil araçları gibi acil giriş-çıkış yapacak araçların geçişlerine engel olun</w:t>
            </w:r>
            <w:r w:rsidR="00265CBB">
              <w:rPr>
                <w:rFonts w:ascii="Calibri" w:hAnsi="Calibri" w:cs="Calibri"/>
              </w:rPr>
              <w:t>mamalıdır.</w:t>
            </w:r>
          </w:p>
          <w:p w14:paraId="5E2921FD" w14:textId="30309D23" w:rsidR="00265CBB" w:rsidRDefault="0036173C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36173C">
              <w:rPr>
                <w:rFonts w:ascii="Calibri" w:hAnsi="Calibri" w:cs="Calibri"/>
              </w:rPr>
              <w:t>Oto</w:t>
            </w:r>
            <w:r w:rsidR="00265CBB">
              <w:rPr>
                <w:rFonts w:ascii="Calibri" w:hAnsi="Calibri" w:cs="Calibri"/>
              </w:rPr>
              <w:t xml:space="preserve">park </w:t>
            </w:r>
            <w:r w:rsidRPr="0036173C">
              <w:rPr>
                <w:rFonts w:ascii="Calibri" w:hAnsi="Calibri" w:cs="Calibri"/>
              </w:rPr>
              <w:t>alanında araçlar çalışır vaziyette bırakıl</w:t>
            </w:r>
            <w:r w:rsidR="00265CBB">
              <w:rPr>
                <w:rFonts w:ascii="Calibri" w:hAnsi="Calibri" w:cs="Calibri"/>
              </w:rPr>
              <w:t>mamalı,</w:t>
            </w:r>
            <w:r w:rsidRPr="0036173C">
              <w:rPr>
                <w:rFonts w:ascii="Calibri" w:hAnsi="Calibri" w:cs="Calibri"/>
              </w:rPr>
              <w:t xml:space="preserve"> araç üzerinde anahtar bırakılmamalı ve araç terk edildiğinde camlar kapalı, kapılar kilitl</w:t>
            </w:r>
            <w:r w:rsidR="00265CBB">
              <w:rPr>
                <w:rFonts w:ascii="Calibri" w:hAnsi="Calibri" w:cs="Calibri"/>
              </w:rPr>
              <w:t>i şekilde</w:t>
            </w:r>
            <w:r w:rsidRPr="0036173C">
              <w:rPr>
                <w:rFonts w:ascii="Calibri" w:hAnsi="Calibri" w:cs="Calibri"/>
              </w:rPr>
              <w:t xml:space="preserve"> terk edilmelidir.</w:t>
            </w:r>
          </w:p>
          <w:p w14:paraId="0BE0B5F1" w14:textId="77777777" w:rsidR="00265CBB" w:rsidRDefault="0036173C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36173C">
              <w:rPr>
                <w:rFonts w:ascii="Calibri" w:hAnsi="Calibri" w:cs="Calibri"/>
              </w:rPr>
              <w:t>Engelli araçları için ayrılmış otopark yerleri</w:t>
            </w:r>
            <w:r w:rsidR="00265CBB">
              <w:rPr>
                <w:rFonts w:ascii="Calibri" w:hAnsi="Calibri" w:cs="Calibri"/>
              </w:rPr>
              <w:t>ne başka araçlar park etmemelidir.</w:t>
            </w:r>
          </w:p>
          <w:p w14:paraId="302A27BC" w14:textId="3196F9A5" w:rsidR="005341A8" w:rsidRDefault="005341A8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Araçlar, park düzenini sağlamak üzere çizilmiş olan çizgilere uygun şekilde park edilmelidir. </w:t>
            </w:r>
          </w:p>
          <w:p w14:paraId="35A0FBB4" w14:textId="7DB9B567" w:rsidR="0036173C" w:rsidRDefault="0036173C" w:rsidP="0036173C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36173C">
              <w:rPr>
                <w:rFonts w:ascii="Calibri" w:hAnsi="Calibri" w:cs="Calibri"/>
              </w:rPr>
              <w:t xml:space="preserve">Otopark bölgelerinde çocukların oyun oynamasına müsaade edilmemelidir. </w:t>
            </w:r>
          </w:p>
          <w:p w14:paraId="58712E85" w14:textId="19CBD409" w:rsidR="00265CBB" w:rsidRDefault="00265CBB" w:rsidP="00265CBB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265CBB">
              <w:rPr>
                <w:rFonts w:ascii="Calibri" w:hAnsi="Calibri" w:cs="Calibri"/>
              </w:rPr>
              <w:t>Oto</w:t>
            </w:r>
            <w:r>
              <w:rPr>
                <w:rFonts w:ascii="Calibri" w:hAnsi="Calibri" w:cs="Calibri"/>
              </w:rPr>
              <w:t xml:space="preserve">park içinde araç tamiratı, </w:t>
            </w:r>
            <w:r w:rsidRPr="00265CBB">
              <w:rPr>
                <w:rFonts w:ascii="Calibri" w:hAnsi="Calibri" w:cs="Calibri"/>
              </w:rPr>
              <w:t>yıkama, yağ değişimi gibi çevreyi kirletici onarımlar yapıl</w:t>
            </w:r>
            <w:r>
              <w:rPr>
                <w:rFonts w:ascii="Calibri" w:hAnsi="Calibri" w:cs="Calibri"/>
              </w:rPr>
              <w:t>mamalıdır.</w:t>
            </w:r>
          </w:p>
          <w:p w14:paraId="3B920CB3" w14:textId="77777777" w:rsidR="00265CBB" w:rsidRDefault="00265CBB" w:rsidP="00265CBB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Acil durumlar için araçlar geri geri park edilmelidir.</w:t>
            </w:r>
          </w:p>
          <w:p w14:paraId="07F405B6" w14:textId="3A6CCF32" w:rsidR="005341A8" w:rsidRDefault="005341A8" w:rsidP="00265CBB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Park için ayrılmış alanlar dışında park yasağı olan yerlere, kaldırımlara, yol kenarlarına araç park edilmemelidir.</w:t>
            </w:r>
          </w:p>
          <w:p w14:paraId="6CFE138B" w14:textId="4BA7EAD0" w:rsidR="00265CBB" w:rsidRDefault="00265CBB" w:rsidP="00265CBB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Otopark bariyerlerinin altından yaya olarak geçilmemelidir.</w:t>
            </w:r>
          </w:p>
          <w:p w14:paraId="4B9159E9" w14:textId="241866F2" w:rsidR="00EF35FD" w:rsidRPr="007A5B35" w:rsidRDefault="004065BE" w:rsidP="00E41D40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  <w:color w:val="FF0000"/>
              </w:rPr>
            </w:pPr>
            <w:r w:rsidRPr="007A5B35">
              <w:rPr>
                <w:rFonts w:ascii="Calibri" w:hAnsi="Calibri" w:cs="Calibri"/>
                <w:color w:val="FF0000"/>
              </w:rPr>
              <w:t>İTÜ Koruma Ve Güvenl</w:t>
            </w:r>
            <w:bookmarkStart w:id="0" w:name="_GoBack"/>
            <w:bookmarkEnd w:id="0"/>
            <w:r w:rsidRPr="007A5B35">
              <w:rPr>
                <w:rFonts w:ascii="Calibri" w:hAnsi="Calibri" w:cs="Calibri"/>
                <w:color w:val="FF0000"/>
              </w:rPr>
              <w:t>ik Müdürlüğü Trafik Yönergesi’nde belirtilen kurallara uy</w:t>
            </w:r>
            <w:r w:rsidR="0019680C" w:rsidRPr="007A5B35">
              <w:rPr>
                <w:rFonts w:ascii="Calibri" w:hAnsi="Calibri" w:cs="Calibri"/>
                <w:color w:val="FF0000"/>
              </w:rPr>
              <w:t>ul</w:t>
            </w:r>
            <w:r w:rsidRPr="007A5B35">
              <w:rPr>
                <w:rFonts w:ascii="Calibri" w:hAnsi="Calibri" w:cs="Calibri"/>
                <w:color w:val="FF0000"/>
              </w:rPr>
              <w:t>malıdır.</w:t>
            </w:r>
          </w:p>
          <w:p w14:paraId="066E7356" w14:textId="06020F54" w:rsidR="00FE2B91" w:rsidRPr="00CA72F7" w:rsidRDefault="0019680C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  <w:r>
              <w:rPr>
                <w:noProof/>
                <w:lang w:val="tr-TR" w:eastAsia="tr-TR"/>
              </w:rPr>
              <w:t xml:space="preserve">                </w:t>
            </w:r>
            <w:r w:rsidR="004065BE">
              <w:rPr>
                <w:noProof/>
                <w:lang w:val="tr-TR" w:eastAsia="tr-TR"/>
              </w:rPr>
              <w:drawing>
                <wp:inline distT="0" distB="0" distL="0" distR="0" wp14:anchorId="7E37517D" wp14:editId="02CBD420">
                  <wp:extent cx="2318918" cy="1814170"/>
                  <wp:effectExtent l="0" t="0" r="5715" b="0"/>
                  <wp:docPr id="1" name="Resim 1" descr="Reverse parking is sa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verse parking is sa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68" cy="181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5BE"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  <w:t xml:space="preserve"> </w:t>
            </w:r>
            <w:r>
              <w:rPr>
                <w:noProof/>
                <w:lang w:val="tr-TR" w:eastAsia="tr-TR"/>
              </w:rPr>
              <w:t xml:space="preserve">            </w:t>
            </w:r>
            <w:r w:rsidR="004065BE">
              <w:rPr>
                <w:noProof/>
                <w:lang w:val="tr-TR" w:eastAsia="tr-TR"/>
              </w:rPr>
              <w:drawing>
                <wp:inline distT="0" distB="0" distL="0" distR="0" wp14:anchorId="6BB2A436" wp14:editId="73411D92">
                  <wp:extent cx="2574951" cy="1814069"/>
                  <wp:effectExtent l="0" t="0" r="0" b="0"/>
                  <wp:docPr id="3" name="Resim 3" descr="Tips To Park Your Car In Shopping Center's Parking 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ps To Park Your Car In Shopping Center's Parking 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71" cy="181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pPr w:leftFromText="141" w:rightFromText="141" w:vertAnchor="text" w:horzAnchor="page" w:tblpX="535" w:tblpY="419"/>
              <w:tblOverlap w:val="never"/>
              <w:tblW w:w="10932" w:type="dxa"/>
              <w:tblLook w:val="04A0" w:firstRow="1" w:lastRow="0" w:firstColumn="1" w:lastColumn="0" w:noHBand="0" w:noVBand="1"/>
            </w:tblPr>
            <w:tblGrid>
              <w:gridCol w:w="2634"/>
              <w:gridCol w:w="2635"/>
              <w:gridCol w:w="2635"/>
              <w:gridCol w:w="3028"/>
            </w:tblGrid>
            <w:tr w:rsidR="0019680C" w:rsidRPr="00CA72F7" w14:paraId="73184AFF" w14:textId="77777777" w:rsidTr="0019680C">
              <w:trPr>
                <w:trHeight w:val="1419"/>
              </w:trPr>
              <w:tc>
                <w:tcPr>
                  <w:tcW w:w="1205" w:type="pct"/>
                </w:tcPr>
                <w:p w14:paraId="19569EB5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Hazırlayan;</w:t>
                  </w:r>
                </w:p>
                <w:p w14:paraId="2B134D3D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1E86DB94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  <w:p w14:paraId="36A27C02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Kubilay KARABULUT</w:t>
                  </w:r>
                </w:p>
                <w:p w14:paraId="127C17E5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  <w:p w14:paraId="3DAD6463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205" w:type="pct"/>
                </w:tcPr>
                <w:p w14:paraId="3FF10CA5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lastRenderedPageBreak/>
                    <w:t>Onaylayan;</w:t>
                  </w:r>
                </w:p>
                <w:p w14:paraId="1D7EF840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2B066EB7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/>
                      <w:color w:val="FF0000"/>
                      <w:u w:val="single"/>
                      <w:lang w:val="tr-TR"/>
                    </w:rPr>
                  </w:pPr>
                </w:p>
              </w:tc>
              <w:tc>
                <w:tcPr>
                  <w:tcW w:w="1205" w:type="pct"/>
                </w:tcPr>
                <w:p w14:paraId="30D2368D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Tebliğ Eden;</w:t>
                  </w:r>
                </w:p>
                <w:p w14:paraId="0B83916C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516E99AD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/>
                      <w:color w:val="FF0000"/>
                      <w:u w:val="single"/>
                      <w:lang w:val="tr-TR"/>
                    </w:rPr>
                  </w:pPr>
                </w:p>
              </w:tc>
              <w:tc>
                <w:tcPr>
                  <w:tcW w:w="1385" w:type="pct"/>
                </w:tcPr>
                <w:p w14:paraId="1B0A5997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Tebellüğ Eden;</w:t>
                  </w:r>
                </w:p>
                <w:p w14:paraId="771BC43A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7F43E51F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  <w:p w14:paraId="6AB9C06F" w14:textId="77777777" w:rsidR="0019680C" w:rsidRPr="00CA72F7" w:rsidRDefault="0019680C" w:rsidP="0019680C">
                  <w:pPr>
                    <w:spacing w:line="0" w:lineRule="atLeast"/>
                    <w:jc w:val="both"/>
                    <w:rPr>
                      <w:rFonts w:ascii="Calibri" w:hAnsi="Calibri" w:cs="Calibri"/>
                      <w:b/>
                      <w:color w:val="FF0000"/>
                      <w:u w:val="single"/>
                      <w:lang w:val="tr-TR"/>
                    </w:rPr>
                  </w:pPr>
                </w:p>
              </w:tc>
            </w:tr>
          </w:tbl>
          <w:p w14:paraId="04F19D88" w14:textId="03EE2D48" w:rsidR="00EF35FD" w:rsidRPr="00CA72F7" w:rsidRDefault="00EF35FD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</w:tc>
      </w:tr>
    </w:tbl>
    <w:p w14:paraId="5801C835" w14:textId="77777777" w:rsidR="00D4507F" w:rsidRPr="00CA72F7" w:rsidRDefault="00D4507F" w:rsidP="00FE2B91">
      <w:pPr>
        <w:rPr>
          <w:rFonts w:ascii="Calibri" w:hAnsi="Calibri" w:cs="Calibri"/>
          <w:lang w:val="tr-TR"/>
        </w:rPr>
      </w:pPr>
    </w:p>
    <w:sectPr w:rsidR="00D4507F" w:rsidRPr="00CA72F7" w:rsidSect="00BC352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56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37E0E" w14:textId="77777777" w:rsidR="00C174AF" w:rsidRDefault="00C174AF" w:rsidP="00CB2AE1">
      <w:r>
        <w:separator/>
      </w:r>
    </w:p>
  </w:endnote>
  <w:endnote w:type="continuationSeparator" w:id="0">
    <w:p w14:paraId="29FEEC5D" w14:textId="77777777" w:rsidR="00C174AF" w:rsidRDefault="00C174AF" w:rsidP="00C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60430656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7E3B6F" w14:textId="77777777" w:rsidR="001E52A6" w:rsidRPr="001E52A6" w:rsidRDefault="001E52A6">
            <w:pPr>
              <w:pStyle w:val="Altbilgi"/>
              <w:jc w:val="right"/>
              <w:rPr>
                <w:rFonts w:ascii="Calibri" w:hAnsi="Calibri" w:cs="Calibri"/>
              </w:rPr>
            </w:pPr>
            <w:r w:rsidRPr="001E52A6">
              <w:rPr>
                <w:rFonts w:ascii="Calibri" w:hAnsi="Calibri" w:cs="Calibri"/>
                <w:lang w:val="tr-TR"/>
              </w:rPr>
              <w:t xml:space="preserve">Sayfa </w:t>
            </w:r>
            <w:r w:rsidRPr="001E52A6">
              <w:rPr>
                <w:rFonts w:ascii="Calibri" w:hAnsi="Calibri" w:cs="Calibri"/>
                <w:b/>
                <w:bCs/>
              </w:rPr>
              <w:fldChar w:fldCharType="begin"/>
            </w:r>
            <w:r w:rsidRPr="001E52A6">
              <w:rPr>
                <w:rFonts w:ascii="Calibri" w:hAnsi="Calibri" w:cs="Calibri"/>
                <w:b/>
                <w:bCs/>
              </w:rPr>
              <w:instrText>PAGE</w:instrText>
            </w:r>
            <w:r w:rsidRPr="001E52A6">
              <w:rPr>
                <w:rFonts w:ascii="Calibri" w:hAnsi="Calibri" w:cs="Calibri"/>
                <w:b/>
                <w:bCs/>
              </w:rPr>
              <w:fldChar w:fldCharType="separate"/>
            </w:r>
            <w:r w:rsidR="00C174A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1E52A6">
              <w:rPr>
                <w:rFonts w:ascii="Calibri" w:hAnsi="Calibri" w:cs="Calibri"/>
                <w:b/>
                <w:bCs/>
              </w:rPr>
              <w:fldChar w:fldCharType="end"/>
            </w:r>
            <w:r w:rsidRPr="001E52A6">
              <w:rPr>
                <w:rFonts w:ascii="Calibri" w:hAnsi="Calibri" w:cs="Calibri"/>
                <w:lang w:val="tr-TR"/>
              </w:rPr>
              <w:t xml:space="preserve"> / </w:t>
            </w:r>
            <w:r w:rsidRPr="001E52A6">
              <w:rPr>
                <w:rFonts w:ascii="Calibri" w:hAnsi="Calibri" w:cs="Calibri"/>
                <w:b/>
                <w:bCs/>
              </w:rPr>
              <w:fldChar w:fldCharType="begin"/>
            </w:r>
            <w:r w:rsidRPr="001E52A6">
              <w:rPr>
                <w:rFonts w:ascii="Calibri" w:hAnsi="Calibri" w:cs="Calibri"/>
                <w:b/>
                <w:bCs/>
              </w:rPr>
              <w:instrText>NUMPAGES</w:instrText>
            </w:r>
            <w:r w:rsidRPr="001E52A6">
              <w:rPr>
                <w:rFonts w:ascii="Calibri" w:hAnsi="Calibri" w:cs="Calibri"/>
                <w:b/>
                <w:bCs/>
              </w:rPr>
              <w:fldChar w:fldCharType="separate"/>
            </w:r>
            <w:r w:rsidR="00C174A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1E52A6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6EBB01CA" w14:textId="77777777" w:rsidR="00D21B96" w:rsidRDefault="00D21B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D6B81" w14:textId="77777777" w:rsidR="00C174AF" w:rsidRDefault="00C174AF" w:rsidP="00CB2AE1">
      <w:r>
        <w:separator/>
      </w:r>
    </w:p>
  </w:footnote>
  <w:footnote w:type="continuationSeparator" w:id="0">
    <w:p w14:paraId="046199CB" w14:textId="77777777" w:rsidR="00C174AF" w:rsidRDefault="00C174AF" w:rsidP="00CB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928F" w14:textId="77777777" w:rsidR="001F3213" w:rsidRDefault="00C174AF">
    <w:pPr>
      <w:pStyle w:val="stbilgi"/>
    </w:pPr>
    <w:bookmarkStart w:id="1" w:name="OLE_LINK1"/>
    <w:r>
      <w:rPr>
        <w:noProof/>
      </w:rPr>
      <w:pict w14:anchorId="18369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945376" o:spid="_x0000_s2063" type="#_x0000_t136" style="position:absolute;margin-left:0;margin-top:0;width:510.15pt;height:204.05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MZA"/>
          <w10:wrap anchorx="margin" anchory="margin"/>
        </v:shape>
      </w:pict>
    </w:r>
    <w:r>
      <w:rPr>
        <w:noProof/>
        <w:lang w:val="tr-TR" w:eastAsia="tr-TR"/>
      </w:rPr>
      <w:pict w14:anchorId="0179E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5200" o:spid="_x0000_s2050" type="#_x0000_t75" style="position:absolute;margin-left:0;margin-top:0;width:324.95pt;height:214.1pt;z-index:-251659264;mso-position-horizontal:center;mso-position-horizontal-relative:margin;mso-position-vertical:center;mso-position-vertical-relative:margin" o:allowincell="f">
          <v:imagedata r:id="rId1" o:title="bir logosu - Copy" gain="19661f" blacklevel="22938f"/>
          <w10:wrap anchorx="margin" anchory="margin"/>
        </v:shape>
      </w:pic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4930"/>
      <w:gridCol w:w="1338"/>
      <w:gridCol w:w="1810"/>
    </w:tblGrid>
    <w:tr w:rsidR="00BC3529" w:rsidRPr="00D21B96" w14:paraId="1B49C069" w14:textId="77777777" w:rsidTr="00BC3529">
      <w:trPr>
        <w:trHeight w:val="254"/>
      </w:trPr>
      <w:tc>
        <w:tcPr>
          <w:tcW w:w="2695" w:type="dxa"/>
          <w:vMerge w:val="restart"/>
          <w:vAlign w:val="center"/>
        </w:tcPr>
        <w:p w14:paraId="6AF0BD42" w14:textId="77777777" w:rsidR="00D72E61" w:rsidRPr="00471755" w:rsidRDefault="00E6136B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r w:rsidRPr="00E6136B">
            <w:rPr>
              <w:rFonts w:ascii="Arial" w:hAnsi="Arial" w:cs="Arial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3CD06FB1" wp14:editId="23599DDD">
                <wp:extent cx="1704993" cy="532933"/>
                <wp:effectExtent l="0" t="0" r="0" b="635"/>
                <wp:docPr id="2" name="Resim 2" descr="C:\Users\cayir\Desktop\İTÜ İSGB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yir\Desktop\İTÜ İSGB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116" cy="56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vAlign w:val="center"/>
        </w:tcPr>
        <w:p w14:paraId="3099726E" w14:textId="77777777" w:rsidR="00D72E61" w:rsidRPr="009B29FA" w:rsidRDefault="00DD0078" w:rsidP="00D37954">
          <w:pPr>
            <w:pStyle w:val="stbilgi"/>
            <w:jc w:val="center"/>
            <w:rPr>
              <w:rFonts w:ascii="Calibri" w:hAnsi="Calibri" w:cs="Calibri"/>
              <w:color w:val="002060"/>
              <w:sz w:val="28"/>
            </w:rPr>
          </w:pPr>
          <w:r w:rsidRPr="009B29FA">
            <w:rPr>
              <w:rFonts w:ascii="Calibri" w:hAnsi="Calibri" w:cs="Calibri"/>
              <w:color w:val="002060"/>
              <w:sz w:val="28"/>
            </w:rPr>
            <w:t>İSTANBUL TEKNİK ÜNİVERSİTERSİ</w:t>
          </w:r>
        </w:p>
        <w:p w14:paraId="09C7BDB5" w14:textId="77777777" w:rsidR="00DD0078" w:rsidRDefault="00DD0078" w:rsidP="00DD0078">
          <w:pPr>
            <w:pStyle w:val="stbilgi"/>
            <w:jc w:val="center"/>
            <w:rPr>
              <w:rFonts w:ascii="Calibri" w:hAnsi="Calibri" w:cs="Calibri"/>
              <w:color w:val="002060"/>
            </w:rPr>
          </w:pPr>
          <w:r w:rsidRPr="009B29FA">
            <w:rPr>
              <w:rFonts w:ascii="Calibri" w:hAnsi="Calibri" w:cs="Calibri"/>
              <w:color w:val="002060"/>
            </w:rPr>
            <w:t>İ</w:t>
          </w:r>
          <w:r w:rsidR="00E0658D">
            <w:rPr>
              <w:rFonts w:ascii="Calibri" w:hAnsi="Calibri" w:cs="Calibri"/>
              <w:color w:val="002060"/>
            </w:rPr>
            <w:t xml:space="preserve">SGB </w:t>
          </w:r>
          <w:r w:rsidRPr="009B29FA">
            <w:rPr>
              <w:rFonts w:ascii="Calibri" w:hAnsi="Calibri" w:cs="Calibri"/>
              <w:color w:val="002060"/>
            </w:rPr>
            <w:t>KOORDİNATÖRLÜĞÜ</w:t>
          </w:r>
        </w:p>
        <w:p w14:paraId="4EC570C4" w14:textId="1E1C1928" w:rsidR="00E0658D" w:rsidRPr="00BC3529" w:rsidRDefault="0036173C" w:rsidP="00DD0078">
          <w:pPr>
            <w:pStyle w:val="stbilgi"/>
            <w:jc w:val="center"/>
            <w:rPr>
              <w:color w:val="002060"/>
              <w:sz w:val="16"/>
              <w:szCs w:val="16"/>
            </w:rPr>
          </w:pPr>
          <w:r>
            <w:rPr>
              <w:rFonts w:ascii="Calibri" w:hAnsi="Calibri" w:cs="Calibri"/>
              <w:color w:val="002060"/>
            </w:rPr>
            <w:t>OTOPARK GÜVENLİĞİ</w:t>
          </w:r>
          <w:r w:rsidR="00E0658D">
            <w:rPr>
              <w:rFonts w:ascii="Calibri" w:hAnsi="Calibri" w:cs="Calibri"/>
              <w:color w:val="002060"/>
            </w:rPr>
            <w:t xml:space="preserve"> TALİMATI</w:t>
          </w:r>
        </w:p>
        <w:p w14:paraId="0783E8E5" w14:textId="77777777" w:rsidR="00DD0078" w:rsidRPr="00BC3529" w:rsidRDefault="00DD0078" w:rsidP="00DD0078">
          <w:pPr>
            <w:pStyle w:val="stbilgi"/>
            <w:jc w:val="center"/>
            <w:rPr>
              <w:rFonts w:ascii="Calibri" w:hAnsi="Calibri" w:cs="Calibri"/>
              <w:color w:val="002060"/>
              <w:sz w:val="16"/>
              <w:szCs w:val="16"/>
            </w:rPr>
          </w:pPr>
        </w:p>
      </w:tc>
      <w:tc>
        <w:tcPr>
          <w:tcW w:w="1338" w:type="dxa"/>
          <w:vAlign w:val="center"/>
        </w:tcPr>
        <w:p w14:paraId="6A8A5CED" w14:textId="77777777" w:rsidR="00D72E61" w:rsidRPr="009E5FC5" w:rsidRDefault="00D72E61" w:rsidP="00BD40F8">
          <w:pPr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Doküman No</w:t>
          </w:r>
        </w:p>
      </w:tc>
      <w:tc>
        <w:tcPr>
          <w:tcW w:w="1810" w:type="dxa"/>
          <w:vAlign w:val="center"/>
        </w:tcPr>
        <w:p w14:paraId="591BD1BA" w14:textId="77777777" w:rsidR="00D72E61" w:rsidRPr="00D21B96" w:rsidRDefault="00D72E61" w:rsidP="00BD40F8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BC3529" w:rsidRPr="00D21B96" w14:paraId="1DBAD0E6" w14:textId="77777777" w:rsidTr="00BC3529">
      <w:trPr>
        <w:trHeight w:val="255"/>
      </w:trPr>
      <w:tc>
        <w:tcPr>
          <w:tcW w:w="2695" w:type="dxa"/>
          <w:vMerge/>
          <w:vAlign w:val="center"/>
        </w:tcPr>
        <w:p w14:paraId="77674EF0" w14:textId="77777777" w:rsidR="00D72E61" w:rsidRPr="00471755" w:rsidRDefault="00D72E61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514C4260" w14:textId="77777777" w:rsidR="00D72E61" w:rsidRPr="00BC3529" w:rsidRDefault="00D72E61" w:rsidP="00BD40F8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759B3A02" w14:textId="77777777" w:rsidR="00D72E61" w:rsidRPr="009E5FC5" w:rsidRDefault="00D72E61" w:rsidP="00BD40F8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Yayın Tarihi</w:t>
          </w:r>
        </w:p>
      </w:tc>
      <w:tc>
        <w:tcPr>
          <w:tcW w:w="1810" w:type="dxa"/>
          <w:vAlign w:val="center"/>
        </w:tcPr>
        <w:p w14:paraId="5F0D5676" w14:textId="77777777" w:rsidR="00D72E61" w:rsidRPr="00D21B96" w:rsidRDefault="00D72E61" w:rsidP="00BD40F8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  <w:tr w:rsidR="00BC3529" w:rsidRPr="00D21B96" w14:paraId="078C61DA" w14:textId="77777777" w:rsidTr="00BC3529">
      <w:trPr>
        <w:trHeight w:val="255"/>
      </w:trPr>
      <w:tc>
        <w:tcPr>
          <w:tcW w:w="2695" w:type="dxa"/>
          <w:vMerge/>
          <w:vAlign w:val="center"/>
        </w:tcPr>
        <w:p w14:paraId="22ECCDD7" w14:textId="77777777" w:rsidR="00D72E61" w:rsidRPr="00471755" w:rsidRDefault="00D72E61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71A1731D" w14:textId="77777777" w:rsidR="00D72E61" w:rsidRPr="00BC3529" w:rsidRDefault="00D72E61" w:rsidP="00BD40F8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59CA20B6" w14:textId="77777777" w:rsidR="00D72E61" w:rsidRPr="009E5FC5" w:rsidRDefault="00D72E61" w:rsidP="00BD40F8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Revizyon Tarihi</w:t>
          </w:r>
        </w:p>
      </w:tc>
      <w:tc>
        <w:tcPr>
          <w:tcW w:w="1810" w:type="dxa"/>
          <w:vAlign w:val="center"/>
        </w:tcPr>
        <w:p w14:paraId="3A55C5A7" w14:textId="77777777" w:rsidR="00D72E61" w:rsidRPr="00D21B96" w:rsidRDefault="00D72E61" w:rsidP="00BD40F8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  <w:tr w:rsidR="00BC3529" w:rsidRPr="00D21B96" w14:paraId="0A9BE2EA" w14:textId="77777777" w:rsidTr="00BC3529">
      <w:trPr>
        <w:trHeight w:val="465"/>
      </w:trPr>
      <w:tc>
        <w:tcPr>
          <w:tcW w:w="2695" w:type="dxa"/>
          <w:vMerge/>
          <w:vAlign w:val="center"/>
        </w:tcPr>
        <w:p w14:paraId="2F9294EE" w14:textId="77777777" w:rsidR="00D72E61" w:rsidRPr="00471755" w:rsidRDefault="00D72E61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256832CC" w14:textId="77777777" w:rsidR="00D72E61" w:rsidRPr="00BC3529" w:rsidRDefault="00D72E61" w:rsidP="00BD40F8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297188C3" w14:textId="77777777" w:rsidR="00D72E61" w:rsidRPr="009E5FC5" w:rsidRDefault="00D72E61" w:rsidP="00BD40F8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Revizyon No</w:t>
          </w:r>
        </w:p>
      </w:tc>
      <w:tc>
        <w:tcPr>
          <w:tcW w:w="1810" w:type="dxa"/>
          <w:vAlign w:val="center"/>
        </w:tcPr>
        <w:p w14:paraId="039873B7" w14:textId="77777777" w:rsidR="00D72E61" w:rsidRPr="00D21B96" w:rsidRDefault="00D72E61" w:rsidP="00BD40F8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</w:tbl>
  <w:p w14:paraId="195CDDA9" w14:textId="77777777" w:rsidR="00D72E61" w:rsidRDefault="00D72E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FDC7" w14:textId="77777777" w:rsidR="001F3213" w:rsidRDefault="00C174AF">
    <w:pPr>
      <w:pStyle w:val="stbilgi"/>
    </w:pPr>
    <w:r>
      <w:rPr>
        <w:noProof/>
      </w:rPr>
      <w:pict w14:anchorId="4009E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945375" o:spid="_x0000_s2062" type="#_x0000_t136" style="position:absolute;margin-left:0;margin-top:0;width:510.15pt;height:204.05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MZA"/>
          <w10:wrap anchorx="margin" anchory="margin"/>
        </v:shape>
      </w:pict>
    </w:r>
    <w:r>
      <w:rPr>
        <w:noProof/>
        <w:lang w:val="tr-TR" w:eastAsia="tr-TR"/>
      </w:rPr>
      <w:pict w14:anchorId="57FA1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5199" o:spid="_x0000_s2049" type="#_x0000_t75" style="position:absolute;margin-left:0;margin-top:0;width:324.95pt;height:214.1pt;z-index:-251660288;mso-position-horizontal:center;mso-position-horizontal-relative:margin;mso-position-vertical:center;mso-position-vertical-relative:margin" o:allowincell="f">
          <v:imagedata r:id="rId1" o:title="bir logosu -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5DD"/>
    <w:multiLevelType w:val="hybridMultilevel"/>
    <w:tmpl w:val="F76200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5171"/>
    <w:multiLevelType w:val="multilevel"/>
    <w:tmpl w:val="57F0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32627"/>
    <w:multiLevelType w:val="hybridMultilevel"/>
    <w:tmpl w:val="18DE5D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32A63"/>
    <w:multiLevelType w:val="hybridMultilevel"/>
    <w:tmpl w:val="AAC4D4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8307D"/>
    <w:multiLevelType w:val="hybridMultilevel"/>
    <w:tmpl w:val="EF3E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C15F0"/>
    <w:multiLevelType w:val="hybridMultilevel"/>
    <w:tmpl w:val="84D4318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20BA6"/>
    <w:multiLevelType w:val="hybridMultilevel"/>
    <w:tmpl w:val="0424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865A3"/>
    <w:multiLevelType w:val="hybridMultilevel"/>
    <w:tmpl w:val="45CC1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86202"/>
    <w:multiLevelType w:val="hybridMultilevel"/>
    <w:tmpl w:val="6AB63B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14DCA"/>
    <w:multiLevelType w:val="hybridMultilevel"/>
    <w:tmpl w:val="261E9318"/>
    <w:lvl w:ilvl="0" w:tplc="2ED07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BD4"/>
    <w:multiLevelType w:val="hybridMultilevel"/>
    <w:tmpl w:val="0388BA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2137"/>
    <w:multiLevelType w:val="hybridMultilevel"/>
    <w:tmpl w:val="016E21B0"/>
    <w:lvl w:ilvl="0" w:tplc="A6603F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1FB5"/>
    <w:multiLevelType w:val="hybridMultilevel"/>
    <w:tmpl w:val="650AB0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16115"/>
    <w:multiLevelType w:val="hybridMultilevel"/>
    <w:tmpl w:val="3D80C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267FD"/>
    <w:multiLevelType w:val="hybridMultilevel"/>
    <w:tmpl w:val="098EFC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2069D"/>
    <w:multiLevelType w:val="hybridMultilevel"/>
    <w:tmpl w:val="CC8CB1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E0661E"/>
    <w:multiLevelType w:val="hybridMultilevel"/>
    <w:tmpl w:val="99806A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4272D7"/>
    <w:multiLevelType w:val="hybridMultilevel"/>
    <w:tmpl w:val="C066AF6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A36C8"/>
    <w:multiLevelType w:val="hybridMultilevel"/>
    <w:tmpl w:val="BD584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A4572"/>
    <w:multiLevelType w:val="hybridMultilevel"/>
    <w:tmpl w:val="CF30E2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531792"/>
    <w:multiLevelType w:val="hybridMultilevel"/>
    <w:tmpl w:val="B0541D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246991"/>
    <w:multiLevelType w:val="hybridMultilevel"/>
    <w:tmpl w:val="E134342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DF7FCB"/>
    <w:multiLevelType w:val="hybridMultilevel"/>
    <w:tmpl w:val="AE6265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10FC9"/>
    <w:multiLevelType w:val="hybridMultilevel"/>
    <w:tmpl w:val="7BD40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DD0E8D"/>
    <w:multiLevelType w:val="hybridMultilevel"/>
    <w:tmpl w:val="B5FAAC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36C64"/>
    <w:multiLevelType w:val="hybridMultilevel"/>
    <w:tmpl w:val="FCCE34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B4137B5"/>
    <w:multiLevelType w:val="hybridMultilevel"/>
    <w:tmpl w:val="C6263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43135A"/>
    <w:multiLevelType w:val="hybridMultilevel"/>
    <w:tmpl w:val="5D587C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EE0CF4"/>
    <w:multiLevelType w:val="hybridMultilevel"/>
    <w:tmpl w:val="BBEE1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2A17D8"/>
    <w:multiLevelType w:val="hybridMultilevel"/>
    <w:tmpl w:val="CDDCFA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109E6"/>
    <w:multiLevelType w:val="multilevel"/>
    <w:tmpl w:val="43EAF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E2A3FFD"/>
    <w:multiLevelType w:val="multilevel"/>
    <w:tmpl w:val="516ABC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2">
    <w:nsid w:val="61FE1326"/>
    <w:multiLevelType w:val="hybridMultilevel"/>
    <w:tmpl w:val="2BE0A6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321A8"/>
    <w:multiLevelType w:val="hybridMultilevel"/>
    <w:tmpl w:val="1B4A4B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97B7A"/>
    <w:multiLevelType w:val="hybridMultilevel"/>
    <w:tmpl w:val="A51C8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34B9"/>
    <w:multiLevelType w:val="hybridMultilevel"/>
    <w:tmpl w:val="DACC5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554F9"/>
    <w:multiLevelType w:val="hybridMultilevel"/>
    <w:tmpl w:val="6400AFE6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6C5334"/>
    <w:multiLevelType w:val="hybridMultilevel"/>
    <w:tmpl w:val="662873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9C6846"/>
    <w:multiLevelType w:val="hybridMultilevel"/>
    <w:tmpl w:val="14A8F2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EB33E3"/>
    <w:multiLevelType w:val="hybridMultilevel"/>
    <w:tmpl w:val="52227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25"/>
  </w:num>
  <w:num w:numId="5">
    <w:abstractNumId w:val="23"/>
  </w:num>
  <w:num w:numId="6">
    <w:abstractNumId w:val="4"/>
  </w:num>
  <w:num w:numId="7">
    <w:abstractNumId w:val="13"/>
  </w:num>
  <w:num w:numId="8">
    <w:abstractNumId w:val="28"/>
  </w:num>
  <w:num w:numId="9">
    <w:abstractNumId w:val="36"/>
  </w:num>
  <w:num w:numId="10">
    <w:abstractNumId w:val="1"/>
  </w:num>
  <w:num w:numId="11">
    <w:abstractNumId w:val="24"/>
  </w:num>
  <w:num w:numId="12">
    <w:abstractNumId w:val="32"/>
  </w:num>
  <w:num w:numId="13">
    <w:abstractNumId w:val="2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30"/>
  </w:num>
  <w:num w:numId="18">
    <w:abstractNumId w:val="0"/>
  </w:num>
  <w:num w:numId="19">
    <w:abstractNumId w:val="6"/>
  </w:num>
  <w:num w:numId="20">
    <w:abstractNumId w:val="16"/>
  </w:num>
  <w:num w:numId="21">
    <w:abstractNumId w:val="38"/>
  </w:num>
  <w:num w:numId="22">
    <w:abstractNumId w:val="12"/>
  </w:num>
  <w:num w:numId="23">
    <w:abstractNumId w:val="27"/>
  </w:num>
  <w:num w:numId="24">
    <w:abstractNumId w:val="1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4"/>
  </w:num>
  <w:num w:numId="28">
    <w:abstractNumId w:val="5"/>
  </w:num>
  <w:num w:numId="29">
    <w:abstractNumId w:val="3"/>
  </w:num>
  <w:num w:numId="30">
    <w:abstractNumId w:val="15"/>
  </w:num>
  <w:num w:numId="31">
    <w:abstractNumId w:val="19"/>
  </w:num>
  <w:num w:numId="32">
    <w:abstractNumId w:val="22"/>
  </w:num>
  <w:num w:numId="33">
    <w:abstractNumId w:val="37"/>
  </w:num>
  <w:num w:numId="34">
    <w:abstractNumId w:val="8"/>
  </w:num>
  <w:num w:numId="35">
    <w:abstractNumId w:val="14"/>
  </w:num>
  <w:num w:numId="36">
    <w:abstractNumId w:val="2"/>
  </w:num>
  <w:num w:numId="37">
    <w:abstractNumId w:val="20"/>
  </w:num>
  <w:num w:numId="38">
    <w:abstractNumId w:val="9"/>
  </w:num>
  <w:num w:numId="39">
    <w:abstractNumId w:val="31"/>
  </w:num>
  <w:num w:numId="40">
    <w:abstractNumId w:val="33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39"/>
    <w:rsid w:val="000105DE"/>
    <w:rsid w:val="00013FFF"/>
    <w:rsid w:val="000216E1"/>
    <w:rsid w:val="00022AA2"/>
    <w:rsid w:val="00033387"/>
    <w:rsid w:val="0003367F"/>
    <w:rsid w:val="000367D5"/>
    <w:rsid w:val="000610E7"/>
    <w:rsid w:val="000830C0"/>
    <w:rsid w:val="00084D58"/>
    <w:rsid w:val="000A37E0"/>
    <w:rsid w:val="000B201E"/>
    <w:rsid w:val="000B5816"/>
    <w:rsid w:val="000C564B"/>
    <w:rsid w:val="000D002D"/>
    <w:rsid w:val="000D37DC"/>
    <w:rsid w:val="000F2ADA"/>
    <w:rsid w:val="00102A83"/>
    <w:rsid w:val="00102EB4"/>
    <w:rsid w:val="00125C94"/>
    <w:rsid w:val="00133066"/>
    <w:rsid w:val="00137D6B"/>
    <w:rsid w:val="00163060"/>
    <w:rsid w:val="00175C06"/>
    <w:rsid w:val="00181E5A"/>
    <w:rsid w:val="00185EC7"/>
    <w:rsid w:val="001930DC"/>
    <w:rsid w:val="001934C1"/>
    <w:rsid w:val="0019680C"/>
    <w:rsid w:val="001973DB"/>
    <w:rsid w:val="001A0172"/>
    <w:rsid w:val="001A1DDB"/>
    <w:rsid w:val="001B7CBC"/>
    <w:rsid w:val="001C178A"/>
    <w:rsid w:val="001C21A8"/>
    <w:rsid w:val="001C70C7"/>
    <w:rsid w:val="001E52A6"/>
    <w:rsid w:val="001F3213"/>
    <w:rsid w:val="001F4572"/>
    <w:rsid w:val="0020152C"/>
    <w:rsid w:val="00226FA1"/>
    <w:rsid w:val="00230CF5"/>
    <w:rsid w:val="00265CBB"/>
    <w:rsid w:val="00275558"/>
    <w:rsid w:val="00281237"/>
    <w:rsid w:val="00282C44"/>
    <w:rsid w:val="0028715A"/>
    <w:rsid w:val="0029223A"/>
    <w:rsid w:val="002A7BB1"/>
    <w:rsid w:val="002B3DE1"/>
    <w:rsid w:val="002B41B0"/>
    <w:rsid w:val="002B6655"/>
    <w:rsid w:val="002C226D"/>
    <w:rsid w:val="002C3530"/>
    <w:rsid w:val="002D32CE"/>
    <w:rsid w:val="002D469F"/>
    <w:rsid w:val="002D5785"/>
    <w:rsid w:val="002E1292"/>
    <w:rsid w:val="002E44D2"/>
    <w:rsid w:val="002E5DE7"/>
    <w:rsid w:val="002F4176"/>
    <w:rsid w:val="002F4357"/>
    <w:rsid w:val="002F76BB"/>
    <w:rsid w:val="00302647"/>
    <w:rsid w:val="00304C35"/>
    <w:rsid w:val="00304C64"/>
    <w:rsid w:val="003314B3"/>
    <w:rsid w:val="0033648F"/>
    <w:rsid w:val="0034774D"/>
    <w:rsid w:val="00351405"/>
    <w:rsid w:val="0035159B"/>
    <w:rsid w:val="003554C5"/>
    <w:rsid w:val="0036173C"/>
    <w:rsid w:val="003628D3"/>
    <w:rsid w:val="00363C80"/>
    <w:rsid w:val="0037220D"/>
    <w:rsid w:val="003825A0"/>
    <w:rsid w:val="003849B0"/>
    <w:rsid w:val="00385792"/>
    <w:rsid w:val="0038597C"/>
    <w:rsid w:val="003A49B6"/>
    <w:rsid w:val="003D3D5F"/>
    <w:rsid w:val="003E707D"/>
    <w:rsid w:val="003E71A3"/>
    <w:rsid w:val="003F2ACF"/>
    <w:rsid w:val="00400FBC"/>
    <w:rsid w:val="004065BE"/>
    <w:rsid w:val="00416873"/>
    <w:rsid w:val="00432CD2"/>
    <w:rsid w:val="004474FF"/>
    <w:rsid w:val="00447B7D"/>
    <w:rsid w:val="00464F4B"/>
    <w:rsid w:val="00466192"/>
    <w:rsid w:val="004700AF"/>
    <w:rsid w:val="00470EA5"/>
    <w:rsid w:val="00471755"/>
    <w:rsid w:val="0048003B"/>
    <w:rsid w:val="00480063"/>
    <w:rsid w:val="004A20CA"/>
    <w:rsid w:val="004B0E23"/>
    <w:rsid w:val="004B2368"/>
    <w:rsid w:val="004B2F04"/>
    <w:rsid w:val="004B75E8"/>
    <w:rsid w:val="004D7648"/>
    <w:rsid w:val="0053287E"/>
    <w:rsid w:val="005341A8"/>
    <w:rsid w:val="00534D2E"/>
    <w:rsid w:val="00537BEA"/>
    <w:rsid w:val="0054046F"/>
    <w:rsid w:val="00541243"/>
    <w:rsid w:val="00550411"/>
    <w:rsid w:val="005522A0"/>
    <w:rsid w:val="00563BC8"/>
    <w:rsid w:val="00573B0F"/>
    <w:rsid w:val="00580962"/>
    <w:rsid w:val="00583A35"/>
    <w:rsid w:val="005A1E0F"/>
    <w:rsid w:val="005A1F5D"/>
    <w:rsid w:val="005A3A98"/>
    <w:rsid w:val="005C1C3D"/>
    <w:rsid w:val="005C438E"/>
    <w:rsid w:val="005E03B9"/>
    <w:rsid w:val="005E23F4"/>
    <w:rsid w:val="006409CB"/>
    <w:rsid w:val="006426DF"/>
    <w:rsid w:val="00642754"/>
    <w:rsid w:val="00646CAB"/>
    <w:rsid w:val="0064702C"/>
    <w:rsid w:val="006471C6"/>
    <w:rsid w:val="00647B55"/>
    <w:rsid w:val="0065059C"/>
    <w:rsid w:val="006573F4"/>
    <w:rsid w:val="00670BFC"/>
    <w:rsid w:val="00673139"/>
    <w:rsid w:val="006771C7"/>
    <w:rsid w:val="00686D14"/>
    <w:rsid w:val="0069023D"/>
    <w:rsid w:val="00692A64"/>
    <w:rsid w:val="006A68F1"/>
    <w:rsid w:val="006B0034"/>
    <w:rsid w:val="006B2831"/>
    <w:rsid w:val="006B5B32"/>
    <w:rsid w:val="006B5EE1"/>
    <w:rsid w:val="006B6816"/>
    <w:rsid w:val="006C17F7"/>
    <w:rsid w:val="006D4B57"/>
    <w:rsid w:val="006D7BF2"/>
    <w:rsid w:val="006E2DDA"/>
    <w:rsid w:val="006F6051"/>
    <w:rsid w:val="00706B43"/>
    <w:rsid w:val="00711373"/>
    <w:rsid w:val="007123CD"/>
    <w:rsid w:val="00726A27"/>
    <w:rsid w:val="00726F03"/>
    <w:rsid w:val="007304BB"/>
    <w:rsid w:val="00732D9D"/>
    <w:rsid w:val="00742531"/>
    <w:rsid w:val="00744429"/>
    <w:rsid w:val="00785D26"/>
    <w:rsid w:val="007876FB"/>
    <w:rsid w:val="007958E9"/>
    <w:rsid w:val="007A5B35"/>
    <w:rsid w:val="007B1630"/>
    <w:rsid w:val="007C6B46"/>
    <w:rsid w:val="007F0F09"/>
    <w:rsid w:val="00801F11"/>
    <w:rsid w:val="00814401"/>
    <w:rsid w:val="00814692"/>
    <w:rsid w:val="00820A3B"/>
    <w:rsid w:val="00825FF1"/>
    <w:rsid w:val="00826A01"/>
    <w:rsid w:val="00841341"/>
    <w:rsid w:val="00843D87"/>
    <w:rsid w:val="008500B3"/>
    <w:rsid w:val="0085139B"/>
    <w:rsid w:val="008617CE"/>
    <w:rsid w:val="008620D8"/>
    <w:rsid w:val="00864F86"/>
    <w:rsid w:val="00870C07"/>
    <w:rsid w:val="008924BE"/>
    <w:rsid w:val="008945A6"/>
    <w:rsid w:val="008A4F65"/>
    <w:rsid w:val="008B5233"/>
    <w:rsid w:val="008B7309"/>
    <w:rsid w:val="008C5116"/>
    <w:rsid w:val="008C5E4E"/>
    <w:rsid w:val="008D17CB"/>
    <w:rsid w:val="008F73B8"/>
    <w:rsid w:val="009138EC"/>
    <w:rsid w:val="0091689E"/>
    <w:rsid w:val="0092154A"/>
    <w:rsid w:val="00930F5D"/>
    <w:rsid w:val="009475BD"/>
    <w:rsid w:val="00951B20"/>
    <w:rsid w:val="00952EB6"/>
    <w:rsid w:val="00953919"/>
    <w:rsid w:val="009632AB"/>
    <w:rsid w:val="009728D7"/>
    <w:rsid w:val="009763BC"/>
    <w:rsid w:val="00987389"/>
    <w:rsid w:val="009A40E8"/>
    <w:rsid w:val="009A5ABA"/>
    <w:rsid w:val="009A640A"/>
    <w:rsid w:val="009B29FA"/>
    <w:rsid w:val="009B77D3"/>
    <w:rsid w:val="009E5FC5"/>
    <w:rsid w:val="009F0D93"/>
    <w:rsid w:val="009F15DF"/>
    <w:rsid w:val="009F75F8"/>
    <w:rsid w:val="00A10EA2"/>
    <w:rsid w:val="00A11CD5"/>
    <w:rsid w:val="00A15332"/>
    <w:rsid w:val="00A17CA4"/>
    <w:rsid w:val="00A214E5"/>
    <w:rsid w:val="00A219A2"/>
    <w:rsid w:val="00A30AAF"/>
    <w:rsid w:val="00A5391E"/>
    <w:rsid w:val="00A61071"/>
    <w:rsid w:val="00A61AF2"/>
    <w:rsid w:val="00A61F0C"/>
    <w:rsid w:val="00A62371"/>
    <w:rsid w:val="00A72467"/>
    <w:rsid w:val="00A75232"/>
    <w:rsid w:val="00A9323B"/>
    <w:rsid w:val="00AA5A2D"/>
    <w:rsid w:val="00AA739A"/>
    <w:rsid w:val="00AB232B"/>
    <w:rsid w:val="00AB60E1"/>
    <w:rsid w:val="00AD0360"/>
    <w:rsid w:val="00AD5ABA"/>
    <w:rsid w:val="00AD61CD"/>
    <w:rsid w:val="00AD68B6"/>
    <w:rsid w:val="00AE160A"/>
    <w:rsid w:val="00AE29A5"/>
    <w:rsid w:val="00AE419C"/>
    <w:rsid w:val="00AE4BF0"/>
    <w:rsid w:val="00AF274A"/>
    <w:rsid w:val="00B11BF5"/>
    <w:rsid w:val="00B12499"/>
    <w:rsid w:val="00B21802"/>
    <w:rsid w:val="00B317E5"/>
    <w:rsid w:val="00B31D28"/>
    <w:rsid w:val="00B42E78"/>
    <w:rsid w:val="00B433A0"/>
    <w:rsid w:val="00B46A9E"/>
    <w:rsid w:val="00B47C3C"/>
    <w:rsid w:val="00B6102B"/>
    <w:rsid w:val="00B66B7C"/>
    <w:rsid w:val="00B738FB"/>
    <w:rsid w:val="00B7542F"/>
    <w:rsid w:val="00B80171"/>
    <w:rsid w:val="00B83B2E"/>
    <w:rsid w:val="00B9744D"/>
    <w:rsid w:val="00BB197B"/>
    <w:rsid w:val="00BC3529"/>
    <w:rsid w:val="00BC35C6"/>
    <w:rsid w:val="00BD0806"/>
    <w:rsid w:val="00BD3325"/>
    <w:rsid w:val="00BE6EDC"/>
    <w:rsid w:val="00BF1BB4"/>
    <w:rsid w:val="00BF4488"/>
    <w:rsid w:val="00C114F3"/>
    <w:rsid w:val="00C168CD"/>
    <w:rsid w:val="00C174AF"/>
    <w:rsid w:val="00C248DD"/>
    <w:rsid w:val="00C3022A"/>
    <w:rsid w:val="00C35634"/>
    <w:rsid w:val="00C4160E"/>
    <w:rsid w:val="00C51EF8"/>
    <w:rsid w:val="00C54017"/>
    <w:rsid w:val="00C649EE"/>
    <w:rsid w:val="00C65078"/>
    <w:rsid w:val="00C77A36"/>
    <w:rsid w:val="00C9203A"/>
    <w:rsid w:val="00C96094"/>
    <w:rsid w:val="00C961F5"/>
    <w:rsid w:val="00CA1353"/>
    <w:rsid w:val="00CA24E5"/>
    <w:rsid w:val="00CA404E"/>
    <w:rsid w:val="00CA4D5F"/>
    <w:rsid w:val="00CA72F7"/>
    <w:rsid w:val="00CB170C"/>
    <w:rsid w:val="00CB2AE1"/>
    <w:rsid w:val="00CC2959"/>
    <w:rsid w:val="00CC508F"/>
    <w:rsid w:val="00CD7D93"/>
    <w:rsid w:val="00CE0039"/>
    <w:rsid w:val="00CE4139"/>
    <w:rsid w:val="00CE65EB"/>
    <w:rsid w:val="00CF3278"/>
    <w:rsid w:val="00D0101B"/>
    <w:rsid w:val="00D01FE4"/>
    <w:rsid w:val="00D15191"/>
    <w:rsid w:val="00D21B96"/>
    <w:rsid w:val="00D234C8"/>
    <w:rsid w:val="00D375A4"/>
    <w:rsid w:val="00D37954"/>
    <w:rsid w:val="00D4507F"/>
    <w:rsid w:val="00D45BF7"/>
    <w:rsid w:val="00D57728"/>
    <w:rsid w:val="00D6283D"/>
    <w:rsid w:val="00D71308"/>
    <w:rsid w:val="00D72E61"/>
    <w:rsid w:val="00D965C5"/>
    <w:rsid w:val="00D96F94"/>
    <w:rsid w:val="00DA5ACB"/>
    <w:rsid w:val="00DB1693"/>
    <w:rsid w:val="00DC6C6D"/>
    <w:rsid w:val="00DD006D"/>
    <w:rsid w:val="00DD0078"/>
    <w:rsid w:val="00DD4BB6"/>
    <w:rsid w:val="00DE5F5C"/>
    <w:rsid w:val="00DF5A3E"/>
    <w:rsid w:val="00DF60CC"/>
    <w:rsid w:val="00DF72EA"/>
    <w:rsid w:val="00E0048A"/>
    <w:rsid w:val="00E04B88"/>
    <w:rsid w:val="00E053BD"/>
    <w:rsid w:val="00E0555A"/>
    <w:rsid w:val="00E05778"/>
    <w:rsid w:val="00E05C54"/>
    <w:rsid w:val="00E0658D"/>
    <w:rsid w:val="00E144CB"/>
    <w:rsid w:val="00E23E9F"/>
    <w:rsid w:val="00E2465B"/>
    <w:rsid w:val="00E253C6"/>
    <w:rsid w:val="00E30673"/>
    <w:rsid w:val="00E36755"/>
    <w:rsid w:val="00E41D40"/>
    <w:rsid w:val="00E51048"/>
    <w:rsid w:val="00E53639"/>
    <w:rsid w:val="00E5521E"/>
    <w:rsid w:val="00E6136B"/>
    <w:rsid w:val="00E7108C"/>
    <w:rsid w:val="00E73940"/>
    <w:rsid w:val="00E76202"/>
    <w:rsid w:val="00E86BCD"/>
    <w:rsid w:val="00E905C2"/>
    <w:rsid w:val="00E93F48"/>
    <w:rsid w:val="00EA669A"/>
    <w:rsid w:val="00EB2513"/>
    <w:rsid w:val="00EE424A"/>
    <w:rsid w:val="00EF35FD"/>
    <w:rsid w:val="00EF7651"/>
    <w:rsid w:val="00F03272"/>
    <w:rsid w:val="00F060F0"/>
    <w:rsid w:val="00F13778"/>
    <w:rsid w:val="00F141DA"/>
    <w:rsid w:val="00F15FD9"/>
    <w:rsid w:val="00F47FBC"/>
    <w:rsid w:val="00F546BF"/>
    <w:rsid w:val="00F56E54"/>
    <w:rsid w:val="00F578CC"/>
    <w:rsid w:val="00F61875"/>
    <w:rsid w:val="00F640AC"/>
    <w:rsid w:val="00F7273F"/>
    <w:rsid w:val="00F77854"/>
    <w:rsid w:val="00F80544"/>
    <w:rsid w:val="00F831B2"/>
    <w:rsid w:val="00FA35AC"/>
    <w:rsid w:val="00FB5342"/>
    <w:rsid w:val="00FB60F3"/>
    <w:rsid w:val="00FC6799"/>
    <w:rsid w:val="00FE2B91"/>
    <w:rsid w:val="00FF2777"/>
    <w:rsid w:val="00FF4694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08500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7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F3278"/>
    <w:pPr>
      <w:keepNext/>
      <w:ind w:left="648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3278"/>
    <w:pPr>
      <w:keepNext/>
      <w:outlineLvl w:val="1"/>
    </w:pPr>
    <w:rPr>
      <w:b/>
      <w:bCs/>
      <w:color w:val="33339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3278"/>
    <w:rPr>
      <w:rFonts w:ascii="Tahoma" w:hAnsi="Tahoma" w:cs="Tahoma"/>
      <w:sz w:val="16"/>
      <w:szCs w:val="16"/>
    </w:rPr>
  </w:style>
  <w:style w:type="character" w:customStyle="1" w:styleId="E-postaStili161">
    <w:name w:val="E-postaStili161"/>
    <w:semiHidden/>
    <w:rsid w:val="00CF3278"/>
    <w:rPr>
      <w:rFonts w:ascii="Arial" w:hAnsi="Arial" w:cs="Arial"/>
      <w:color w:val="auto"/>
      <w:sz w:val="20"/>
      <w:szCs w:val="20"/>
    </w:rPr>
  </w:style>
  <w:style w:type="paragraph" w:styleId="ListeParagraf">
    <w:name w:val="List Paragraph"/>
    <w:basedOn w:val="Normal"/>
    <w:uiPriority w:val="34"/>
    <w:qFormat/>
    <w:rsid w:val="00CA1353"/>
    <w:pPr>
      <w:spacing w:before="100" w:beforeAutospacing="1" w:after="100" w:afterAutospacing="1"/>
    </w:pPr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CB2A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CB2AE1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B2A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B2AE1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8A4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F77854"/>
  </w:style>
  <w:style w:type="character" w:customStyle="1" w:styleId="NormalWebChar">
    <w:name w:val="Normal (Web) Char"/>
    <w:link w:val="NormalWeb"/>
    <w:locked/>
    <w:rsid w:val="0053287E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53287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uiPriority w:val="1"/>
    <w:qFormat/>
    <w:rsid w:val="00F1377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7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F3278"/>
    <w:pPr>
      <w:keepNext/>
      <w:ind w:left="648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3278"/>
    <w:pPr>
      <w:keepNext/>
      <w:outlineLvl w:val="1"/>
    </w:pPr>
    <w:rPr>
      <w:b/>
      <w:bCs/>
      <w:color w:val="33339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3278"/>
    <w:rPr>
      <w:rFonts w:ascii="Tahoma" w:hAnsi="Tahoma" w:cs="Tahoma"/>
      <w:sz w:val="16"/>
      <w:szCs w:val="16"/>
    </w:rPr>
  </w:style>
  <w:style w:type="character" w:customStyle="1" w:styleId="E-postaStili161">
    <w:name w:val="E-postaStili161"/>
    <w:semiHidden/>
    <w:rsid w:val="00CF3278"/>
    <w:rPr>
      <w:rFonts w:ascii="Arial" w:hAnsi="Arial" w:cs="Arial"/>
      <w:color w:val="auto"/>
      <w:sz w:val="20"/>
      <w:szCs w:val="20"/>
    </w:rPr>
  </w:style>
  <w:style w:type="paragraph" w:styleId="ListeParagraf">
    <w:name w:val="List Paragraph"/>
    <w:basedOn w:val="Normal"/>
    <w:uiPriority w:val="34"/>
    <w:qFormat/>
    <w:rsid w:val="00CA1353"/>
    <w:pPr>
      <w:spacing w:before="100" w:beforeAutospacing="1" w:after="100" w:afterAutospacing="1"/>
    </w:pPr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CB2A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CB2AE1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B2A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B2AE1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8A4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F77854"/>
  </w:style>
  <w:style w:type="character" w:customStyle="1" w:styleId="NormalWebChar">
    <w:name w:val="Normal (Web) Char"/>
    <w:link w:val="NormalWeb"/>
    <w:locked/>
    <w:rsid w:val="0053287E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53287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uiPriority w:val="1"/>
    <w:qFormat/>
    <w:rsid w:val="00F137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DA49-45E3-4D5C-BC55-77C6C1D5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 karabulut</dc:creator>
  <cp:lastModifiedBy>samsung</cp:lastModifiedBy>
  <cp:revision>3</cp:revision>
  <cp:lastPrinted>2019-10-15T12:32:00Z</cp:lastPrinted>
  <dcterms:created xsi:type="dcterms:W3CDTF">2021-01-06T20:20:00Z</dcterms:created>
  <dcterms:modified xsi:type="dcterms:W3CDTF">2021-01-06T20:24:00Z</dcterms:modified>
</cp:coreProperties>
</file>